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 xml:space="preserve">Án lệ số 25/2018/AL về không phải chịu phạt cọc vì lý do khách quan </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 xml:space="preserve">Nguồn án lệ: </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Quyết định giám đốc thẩm số 79/2012/DS-GĐT ngày 23-02-2012 của Tòa Dân sự Tòa án nhân dân tối cao về vụ án dân sự “Tranh chấp hợp đồng đặt cọc” tại Thành phố Hồ Chí Minh giữa nguyên đơn là ông Phan Thanh L với bị đơn là bà Trương Hồng Ngọc H; người có quyền lợi, nghĩa vụ liên quan là ông Lại Quang 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Vị trí nội dung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Đoạn 1, 3, 4 phần “Nhận định của Tòa án”.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Khái quát nội dung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i/>
          <w:iCs/>
          <w:sz w:val="24"/>
          <w:szCs w:val="24"/>
        </w:rPr>
        <w:t>- Tình huống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Hợp đồng đặt cọc để bảo đảm giao kết hợp đồng mua bán nhà có thỏa thuận trong một thời hạn nhất định bên nhận đặt cọc phải hoàn tất các thủ tục để được cấp giấy chứng nhận quyền sở hữu nhà, nếu vi phạm thì phải chịu phạt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Hết thời hạn theo thỏa thuận, bên nhận đặt cọc chưa được cấp giấy chứng nhận quyền sở hữu nhà do nguyên nhân từ phía cơ quan nhà nước có thẩm quyền.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i/>
          <w:iCs/>
          <w:sz w:val="24"/>
          <w:szCs w:val="24"/>
        </w:rPr>
        <w:t>- Giải pháp pháp lý:</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Trường hợp này, phải xác định việc bên nhận đặt cọc không thể thực hiện đúng cam kết là do khách quan và bên nhận đặt cọc không phải chịu phạt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Quy định của pháp luật liên quan đến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Điều 358 Bộ luật Dân sự năm 2005 (tương ứng với Điều 328 Bộ luật Dân sự năm 2015).</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b/>
          <w:bCs/>
          <w:sz w:val="24"/>
          <w:szCs w:val="24"/>
        </w:rPr>
        <w:t>Từ khóa của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“Hợp đồng đặt cọc”; “Hợp đồng mua bán nhà”; “Phạt cọc”; “Giao kết hợp đồng”; “Lý do khách quan”.</w:t>
      </w:r>
    </w:p>
    <w:p w:rsidR="009A260F" w:rsidRPr="009A260F" w:rsidRDefault="009A260F" w:rsidP="009A260F">
      <w:pPr>
        <w:spacing w:after="0" w:line="240" w:lineRule="auto"/>
        <w:jc w:val="center"/>
        <w:rPr>
          <w:rFonts w:ascii="Arial" w:hAnsi="Arial" w:cs="Arial"/>
          <w:sz w:val="24"/>
          <w:szCs w:val="24"/>
        </w:rPr>
      </w:pPr>
      <w:bookmarkStart w:id="0" w:name="_GoBack"/>
      <w:r w:rsidRPr="009A260F">
        <w:rPr>
          <w:rFonts w:ascii="Arial" w:hAnsi="Arial" w:cs="Arial"/>
          <w:b/>
          <w:bCs/>
          <w:sz w:val="24"/>
          <w:szCs w:val="24"/>
        </w:rPr>
        <w:t>NỘI DUNG VỤ ÁN:</w:t>
      </w:r>
    </w:p>
    <w:bookmarkEnd w:id="0"/>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Theo đơn khởi kiện ngày 20 tháng 7 năm 2009, nguyên đơn ông Phan Thanh L trình bày:</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12-5-2009, bà Trương Hồng Ngọc H thỏa thuận bán cho ông Phan Thanh L căn nhà số 1222C (số mới là 25/2) đường 43, phường T, quận H, Thành phố Hồ Chí Minh do bà H đứng tên mua đấu giá của Cơ quan thi hành án dân sự Thành phố Hồ Chí Minh theo quyết định giao tài sản số 786/QĐ-THÁ ngày 02-3-2009. Sau khi thỏa thuận, ông L đặt cọc cho bà H 2.000.000.000 đồng. Tại Điều 5 của hợp đồng đặt cọc, các bên thỏa thuận kể từ ngày ký hợp đồng, bà H phải hoàn tất các thủ tục để được cấp giấy chứng nhận quyền sở hữu đối với căn nhà nêu trên, sau đó sẽ ký hợp đồng mua bán có công chứng; nếu vi phạm thời hạn nêu trên, bà H phải chịu phạt số tiền tương đương với tiền cọc là 2.000.000.000 đồng. Đến hạn ngày 12-6-2009, bà H không thực hiện theo thỏa thuận, nên các bên không thể thực hiện theo hợp đồng. Ngày 01-7-2009, bà H gửi thư yêu cầu ông L gia hạn 60 ngày. Ngày 07-7-2009, ông L gửi thư trả lời không đồng ý cho bà H gia hạn và yêu cầu bà H trả lại tiền cọc cùng với tiền phạt cọc như đã thỏa thuận. Sau 05 tháng vi phạm hợp đồng, bà H vẫn không thực hiện đúng cam kết, ông L khởi kiện yêu cầu bà H phải hoàn trả tiền cọc và phạt cọc, tổng cộng 4.000.000.000 đồng.</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Bị đơn bà Trương Hồng Ngọc H trình bày:</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 xml:space="preserve">Bà H thừa nhận có thỏa thuận đặt cọc để bán căn nhà nêu trên cho ông L như ông L đã trình bày. Sau khi nhận đặt cọc, bà H đã cố gắng hoàn tất thủ tục để được cấp giấy chứng nhận quyền sở hữu nhà trong thời hạn 30 ngày như đã thỏa thuận, nhưng do trở ngại </w:t>
      </w:r>
      <w:r w:rsidRPr="009A260F">
        <w:rPr>
          <w:rFonts w:ascii="Arial" w:hAnsi="Arial" w:cs="Arial"/>
          <w:sz w:val="24"/>
          <w:szCs w:val="24"/>
        </w:rPr>
        <w:lastRenderedPageBreak/>
        <w:t>khách quan, không thực hiện được. Bà thừa nhận đã vi phạm cam kết với ông L, bà đồng ý trả lại tiền cọc và tiền lãi suất theo quy định, không đồng ý phạt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Người có quyền lợi, nghĩa vụ liên quan ông Lại Quang T trình bày:</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Ông T sống chung với bà H từ năm 1997 đến nay, không đăng ký kết hôn. Căn nhà trên là tài sản chung của ông T và bà H, ông thừa nhận đã cùng bà H nhận tiền đặt cọc của ông L. Ông đồng ý trả lại tiền cọc và tiền lãi cho ông L theo quy định của pháp luật, chứ không đồng ý phạt cọc như yêu cầu của ông L.</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Bản án dân sự sơ thẩm số 344/2009/DS-ST ngày 11-11-2009, Tòa án nhân dân quận Phú Nhuận, Thành phố Hồ Chí Minh quyết định: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Chấp nhận yêu cầu khởi kiện của ông Phan Thanh L có ông Dương Nguyễn Y L đại diện.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Buộc bà Trương Hồng Ngọc H trả cho ông Phan Thanh L 4.000.000.000 đồng ngay sau khi án có hiệu lực pháp luật.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Ngoài ra, Tòa án cấp sơ thẩm còn quyết định về án phí và quyền kháng cáo.</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18-11-2009, bà Trương Hồng Ngọc H kháng cáo không đồng ý với bản án sơ thẩm.</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19-11-2009, ông Lại Quang T kháng cáo không đồng ý với bản án sơ thẩm.</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bản án dân sự phúc thẩm số 522/2010/DS-PT ngày 06-5-2010, Tòa án nhân dân Thành phố Hồ Chí Minh quyết định: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Giữ nguyên Bản án dân sự sơ thẩm số 344/DS-ST ngàv 11-11-2009 của Tòa án nhân dân quận Phú Nhuận, Thành phố Hồ Chí Minh.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Chấp nhận yêu cầu của ông Phan Thanh L.</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Buộc bà Trương Hồng Ngọc H trả cho ông Phan Thanh L 2.000.000.000 đồng tiền cọc và 2.000.000.000 đồng tiền phạt cọc. Tổng cộng 4.000.000.000 đồng ngay sau khi bản án có hiệu lực pháp luật.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Duy trì Quyết định áp dụng biện pháp khẩn cấp tạm thời số 495/2010/QĐ-BPKCTT ngày 04-5-2010 của Tòa án nhân dân Thành phố Hồ Chí Minh, về việc cấm chuyển dịch quyền về tài sản đối với nhà đất tại số 25/2 đường 43, phường T, quận H, Thành phố Hồ Chí Minh.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Ngoài ra, Tòa án cấp phúc thẩm còn quyết định về án phí.</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Ngày 23-6-2010, bà Trương Hồng Ngọc H có đơn khiếu nại với nội dung không đồng ý bồi thường tiền cọc, vì cho rằng nguyên nhân dẫn đến việc không thực hiện được thỏa thuận đúng thời hạn là do yếu tố khách quan, cụ thể là do cơ quan thi hành án chậm sang tên sở hữu nhà cho bà H, nên bà H không thể chuyển tên cho ông L.</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Quyết định số 688/2011/KN-DS ngày 18-11-2011, Chánh án Tòa án nhân dân tối cao kháng nghị bản án phúc thẩm nêu trên theo thủ tục giám đốc thẩm, đề nghị Tòa Dân sự Tòa án nhân dân tối cao xét xử hủy bản án phúc thẩm nói trên và hủy Bản án dân sự sơ thẩm số 344/2009/DS-ST ngày 11-11-2009 của Tòa án nhân dân quận Phú Nhuận, Thành phố Hồ Chí Minh, giao hồ sơ cho Tòa án nhân dân quận Phú Nhuận, thành phố Hô Chí Minh xét xử sơ thẩm lại theo đúng quy định của pháp luật.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Tại phiên tòa, đại diện Viện kiểm sát nhân dân tối cao nhất trí với kháng nghị của Chánh án Tòa án nhân dân tối cao, đề nghị Hội đồng xét xử hủy Bản án dân sự phúc thẩm số 522/2010/DS-PT ngày 06-5-2010 của Tòa án nhân dân Thành phố Hồ Chí Minh và hủy bản án dân sự sơ thẩm số 344/2009/DS-ST ngày 11-11-2009 của Tòa án nhân dân quận Phú Nhuận, Thành phố Hồ Chí Minh, giao hồ sơ vụ án cho Tòa án nhân dân quận Phú Nhuận, Thành phố Hồ Chí Minh xét xử sơ thẩm lại theo đúng quy định của pháp luật.</w:t>
      </w:r>
    </w:p>
    <w:p w:rsidR="009A260F" w:rsidRPr="009A260F" w:rsidRDefault="009A260F" w:rsidP="009A260F">
      <w:pPr>
        <w:spacing w:after="0" w:line="240" w:lineRule="auto"/>
        <w:jc w:val="center"/>
        <w:rPr>
          <w:rFonts w:ascii="Arial" w:hAnsi="Arial" w:cs="Arial"/>
          <w:sz w:val="24"/>
          <w:szCs w:val="24"/>
        </w:rPr>
      </w:pPr>
      <w:r w:rsidRPr="009A260F">
        <w:rPr>
          <w:rFonts w:ascii="Arial" w:hAnsi="Arial" w:cs="Arial"/>
          <w:b/>
          <w:bCs/>
          <w:sz w:val="24"/>
          <w:szCs w:val="24"/>
        </w:rPr>
        <w:t>NHẬN ĐỊNH CỦA TÒA ÁN:</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lastRenderedPageBreak/>
        <w:t>[1] Ngày 12-5-2009, ông Phan Thanh L đặt cọc 2.000.000.000 đồng cho bà Trương Hồng Ngọc H để mua căn nhà số 1222C (số mới là 25/2) đường 43, phường T, quận H, Thành phố Hồ Chí Minh do bà H đứng tên mua đấu giá của Cơ quan thi hành án dân sự Thành phố Hồ Chí Minh, theo quyết định giao tài sản số 786/QĐ-THÁ ngày 02-3-2009. 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[2] Bà Trương Hồng Ngọc H không đồng ý phạt cọc, chỉ đồng ý trả tiền cọc cùng với lãi suất theo mức lãi suất của ngân hàng, vì cho rằng nguyên nhân dẫn đến việc bà không thực hiện được đúng cam kết là do cơ quan thi hành án dân sự chậm sang tên cho bà.</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[3] Xét yêu cầu đòi phạt tiền đặt cọc của ông Phan Thanh L thấy rằng, 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 Do đó, việc bà H không đứng tên quyền sở hữu nhà trong vòng 30 ngày theo như thỏa thuận ban đầu cần phải xem xét do lỗi chủ quan của bà H không liên hệ với cơ quan thi hành án dân sự để làm thủ tục sang tên hay do lỗi khách quan của cơ quan thi hành án dân sự chậm sang tên cho bà 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[4] Sau khi xét xử phúc thẩm, kèm theo đơn khiếu nại, bà H còn nộp cho Tòa án nhân dân tối cao Công văn số 4362/THA ngày 05 tháng 6 năm 2009 của Cục thi hành án dân sự Thành phố Hồ Chí Minh. Nội dung của công văn giải thích lý do người mua trúng đấu giá là bà H vẫn chưa hoàn tất thủ tục trước bạ sang tên là do có khiếu nại của ông Nguyễn Tấn L1 yêu cầu bà Trầm Thị Kim P phải thanh toán 38 lượng vàng SJC còn nợ khi ông L1 mua căn nhà trên. Do đó, khi xét xử lại Tòa án cần phải xác minh thu thập bản chính công văn 4362/THA ngày 05-6-2009 của Cục thi hành án dân sự Thành phố Hồ Chí Minh và quy trình chuyển quyền sở hữu cho người mua trúng đấu giá của cơ quan thi hành án dân sự. 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 Nếu có căn cứ xác định do bà H chậm trễ hoàn tất các thủ tục để được sang tên quyền sở hữu thì lỗi hoàn toàn thuộc về bà H, và bà H mới phải chịu phạt tiền cọc.</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[5] Tòa án cấp sơ thẩm và Tòa án cấp phúc thẩm chưa xác minh, làm rõ những vấn đề trên, mà đã chấp nhận ngay yêu cầu khởi kiện của ông Phan Thanh L để buộc bà Trương Hồng Ngọc H chịu phạt cọc với số tiền 2.000.000.000 đồng là chưa đủ căn cứ.</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Bởi các lẽ trên, căn cứ vào khoản 2 Điều 291, khoản 3 Điều 297 Bộ luật Tố tụng dân sự;</w:t>
      </w:r>
    </w:p>
    <w:p w:rsidR="009A260F" w:rsidRPr="009A260F" w:rsidRDefault="009A260F" w:rsidP="009A260F">
      <w:pPr>
        <w:spacing w:after="0" w:line="240" w:lineRule="auto"/>
        <w:jc w:val="center"/>
        <w:rPr>
          <w:rFonts w:ascii="Arial" w:hAnsi="Arial" w:cs="Arial"/>
          <w:sz w:val="24"/>
          <w:szCs w:val="24"/>
        </w:rPr>
      </w:pPr>
      <w:r w:rsidRPr="009A260F">
        <w:rPr>
          <w:rFonts w:ascii="Arial" w:hAnsi="Arial" w:cs="Arial"/>
          <w:b/>
          <w:bCs/>
          <w:sz w:val="24"/>
          <w:szCs w:val="24"/>
        </w:rPr>
        <w:t>QUYẾT ĐỊNH:</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Hủy Bản án dân sự phúc thẩm số 522/2010/DS-PT ngày 06-5-2010 của Tòa án nhân dân Thành phố Hồ Chí Minh, và hủy Bản án dân sự sơ thẩm số 344/DS-ST ngày 11-11-2009 của Tòa án nhân dân quận Phú Nhuận, Thành phố Hồ Chí Minh, về vụ án “Tranh chấp hợp đồng đặt cọc” giữa nguyên đơn là ông Phan Thanh L với bị đơn là bà Trương Hồng Ngọc H; người có quyền lợi, nghĩa vụ liên quan là ông Lại Quang T.</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sz w:val="24"/>
          <w:szCs w:val="24"/>
        </w:rPr>
        <w:t>Giao hồ sơ cho Tòa án nhân dân quận Phú Nhuận, Thành phố Hồ Chí Minh xét xử sơ thẩm lại theo đúng quy định của pháp luật.</w:t>
      </w:r>
    </w:p>
    <w:p w:rsidR="009A260F" w:rsidRPr="009A260F" w:rsidRDefault="009A260F" w:rsidP="009A260F">
      <w:pPr>
        <w:spacing w:after="0" w:line="240" w:lineRule="auto"/>
        <w:jc w:val="center"/>
        <w:rPr>
          <w:rFonts w:ascii="Arial" w:hAnsi="Arial" w:cs="Arial"/>
          <w:sz w:val="24"/>
          <w:szCs w:val="24"/>
        </w:rPr>
      </w:pPr>
      <w:r w:rsidRPr="009A260F">
        <w:rPr>
          <w:rFonts w:ascii="Arial" w:hAnsi="Arial" w:cs="Arial"/>
          <w:b/>
          <w:bCs/>
          <w:sz w:val="24"/>
          <w:szCs w:val="24"/>
        </w:rPr>
        <w:t>NỘI DUNG ÁN LỆ</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lastRenderedPageBreak/>
        <w:t>“[1]…Tại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[3]…tại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w:t>
      </w:r>
    </w:p>
    <w:p w:rsidR="009A260F" w:rsidRPr="009A260F" w:rsidRDefault="009A260F" w:rsidP="009A260F">
      <w:pPr>
        <w:spacing w:after="0" w:line="240" w:lineRule="auto"/>
        <w:jc w:val="both"/>
        <w:rPr>
          <w:rFonts w:ascii="Arial" w:hAnsi="Arial" w:cs="Arial"/>
          <w:sz w:val="24"/>
          <w:szCs w:val="24"/>
        </w:rPr>
      </w:pPr>
      <w:r w:rsidRPr="009A260F">
        <w:rPr>
          <w:rFonts w:ascii="Arial" w:hAnsi="Arial" w:cs="Arial"/>
          <w:i/>
          <w:iCs/>
          <w:sz w:val="24"/>
          <w:szCs w:val="24"/>
        </w:rPr>
        <w:t>[4]…Nếu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w:t>
      </w:r>
    </w:p>
    <w:p w:rsidR="00AA6BA3" w:rsidRPr="00A31361" w:rsidRDefault="00AA6BA3" w:rsidP="00F42EB0">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161C8E"/>
    <w:rsid w:val="0038023A"/>
    <w:rsid w:val="004621BC"/>
    <w:rsid w:val="00466DB8"/>
    <w:rsid w:val="006D53CC"/>
    <w:rsid w:val="00753B4D"/>
    <w:rsid w:val="00951DDE"/>
    <w:rsid w:val="009A260F"/>
    <w:rsid w:val="00A31361"/>
    <w:rsid w:val="00AA6BA3"/>
    <w:rsid w:val="00BA76C3"/>
    <w:rsid w:val="00BE17D0"/>
    <w:rsid w:val="00F4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324207838">
      <w:bodyDiv w:val="1"/>
      <w:marLeft w:val="0"/>
      <w:marRight w:val="0"/>
      <w:marTop w:val="0"/>
      <w:marBottom w:val="0"/>
      <w:divBdr>
        <w:top w:val="none" w:sz="0" w:space="0" w:color="auto"/>
        <w:left w:val="none" w:sz="0" w:space="0" w:color="auto"/>
        <w:bottom w:val="none" w:sz="0" w:space="0" w:color="auto"/>
        <w:right w:val="none" w:sz="0" w:space="0" w:color="auto"/>
      </w:divBdr>
      <w:divsChild>
        <w:div w:id="2077239379">
          <w:marLeft w:val="0"/>
          <w:marRight w:val="0"/>
          <w:marTop w:val="0"/>
          <w:marBottom w:val="0"/>
          <w:divBdr>
            <w:top w:val="none" w:sz="0" w:space="0" w:color="auto"/>
            <w:left w:val="none" w:sz="0" w:space="0" w:color="auto"/>
            <w:bottom w:val="none" w:sz="0" w:space="0" w:color="auto"/>
            <w:right w:val="none" w:sz="0" w:space="0" w:color="auto"/>
          </w:divBdr>
          <w:divsChild>
            <w:div w:id="1340280122">
              <w:marLeft w:val="0"/>
              <w:marRight w:val="0"/>
              <w:marTop w:val="0"/>
              <w:marBottom w:val="0"/>
              <w:divBdr>
                <w:top w:val="none" w:sz="0" w:space="0" w:color="auto"/>
                <w:left w:val="none" w:sz="0" w:space="0" w:color="auto"/>
                <w:bottom w:val="none" w:sz="0" w:space="0" w:color="auto"/>
                <w:right w:val="none" w:sz="0" w:space="0" w:color="auto"/>
              </w:divBdr>
              <w:divsChild>
                <w:div w:id="1154444705">
                  <w:marLeft w:val="0"/>
                  <w:marRight w:val="0"/>
                  <w:marTop w:val="0"/>
                  <w:marBottom w:val="0"/>
                  <w:divBdr>
                    <w:top w:val="none" w:sz="0" w:space="0" w:color="auto"/>
                    <w:left w:val="none" w:sz="0" w:space="0" w:color="auto"/>
                    <w:bottom w:val="none" w:sz="0" w:space="0" w:color="auto"/>
                    <w:right w:val="none" w:sz="0" w:space="0" w:color="auto"/>
                  </w:divBdr>
                  <w:divsChild>
                    <w:div w:id="1757357694">
                      <w:marLeft w:val="0"/>
                      <w:marRight w:val="0"/>
                      <w:marTop w:val="0"/>
                      <w:marBottom w:val="0"/>
                      <w:divBdr>
                        <w:top w:val="none" w:sz="0" w:space="0" w:color="auto"/>
                        <w:left w:val="none" w:sz="0" w:space="0" w:color="auto"/>
                        <w:bottom w:val="none" w:sz="0" w:space="0" w:color="auto"/>
                        <w:right w:val="none" w:sz="0" w:space="0" w:color="auto"/>
                      </w:divBdr>
                      <w:divsChild>
                        <w:div w:id="159973999">
                          <w:marLeft w:val="0"/>
                          <w:marRight w:val="0"/>
                          <w:marTop w:val="0"/>
                          <w:marBottom w:val="0"/>
                          <w:divBdr>
                            <w:top w:val="none" w:sz="0" w:space="0" w:color="auto"/>
                            <w:left w:val="none" w:sz="0" w:space="0" w:color="auto"/>
                            <w:bottom w:val="none" w:sz="0" w:space="0" w:color="auto"/>
                            <w:right w:val="none" w:sz="0" w:space="0" w:color="auto"/>
                          </w:divBdr>
                          <w:divsChild>
                            <w:div w:id="806169873">
                              <w:marLeft w:val="0"/>
                              <w:marRight w:val="0"/>
                              <w:marTop w:val="0"/>
                              <w:marBottom w:val="0"/>
                              <w:divBdr>
                                <w:top w:val="none" w:sz="0" w:space="0" w:color="auto"/>
                                <w:left w:val="none" w:sz="0" w:space="0" w:color="auto"/>
                                <w:bottom w:val="none" w:sz="0" w:space="0" w:color="auto"/>
                                <w:right w:val="none" w:sz="0" w:space="0" w:color="auto"/>
                              </w:divBdr>
                              <w:divsChild>
                                <w:div w:id="1953709045">
                                  <w:marLeft w:val="0"/>
                                  <w:marRight w:val="0"/>
                                  <w:marTop w:val="0"/>
                                  <w:marBottom w:val="0"/>
                                  <w:divBdr>
                                    <w:top w:val="none" w:sz="0" w:space="0" w:color="auto"/>
                                    <w:left w:val="none" w:sz="0" w:space="0" w:color="auto"/>
                                    <w:bottom w:val="none" w:sz="0" w:space="0" w:color="auto"/>
                                    <w:right w:val="none" w:sz="0" w:space="0" w:color="auto"/>
                                  </w:divBdr>
                                  <w:divsChild>
                                    <w:div w:id="332269211">
                                      <w:marLeft w:val="0"/>
                                      <w:marRight w:val="0"/>
                                      <w:marTop w:val="0"/>
                                      <w:marBottom w:val="0"/>
                                      <w:divBdr>
                                        <w:top w:val="none" w:sz="0" w:space="0" w:color="auto"/>
                                        <w:left w:val="none" w:sz="0" w:space="0" w:color="auto"/>
                                        <w:bottom w:val="none" w:sz="0" w:space="0" w:color="auto"/>
                                        <w:right w:val="none" w:sz="0" w:space="0" w:color="auto"/>
                                      </w:divBdr>
                                      <w:divsChild>
                                        <w:div w:id="1833838285">
                                          <w:marLeft w:val="0"/>
                                          <w:marRight w:val="0"/>
                                          <w:marTop w:val="0"/>
                                          <w:marBottom w:val="0"/>
                                          <w:divBdr>
                                            <w:top w:val="none" w:sz="0" w:space="0" w:color="auto"/>
                                            <w:left w:val="none" w:sz="0" w:space="0" w:color="auto"/>
                                            <w:bottom w:val="none" w:sz="0" w:space="0" w:color="auto"/>
                                            <w:right w:val="none" w:sz="0" w:space="0" w:color="auto"/>
                                          </w:divBdr>
                                          <w:divsChild>
                                            <w:div w:id="1958220554">
                                              <w:marLeft w:val="0"/>
                                              <w:marRight w:val="0"/>
                                              <w:marTop w:val="0"/>
                                              <w:marBottom w:val="0"/>
                                              <w:divBdr>
                                                <w:top w:val="none" w:sz="0" w:space="0" w:color="auto"/>
                                                <w:left w:val="none" w:sz="0" w:space="0" w:color="auto"/>
                                                <w:bottom w:val="none" w:sz="0" w:space="0" w:color="auto"/>
                                                <w:right w:val="none" w:sz="0" w:space="0" w:color="auto"/>
                                              </w:divBdr>
                                              <w:divsChild>
                                                <w:div w:id="774326637">
                                                  <w:marLeft w:val="0"/>
                                                  <w:marRight w:val="0"/>
                                                  <w:marTop w:val="0"/>
                                                  <w:marBottom w:val="0"/>
                                                  <w:divBdr>
                                                    <w:top w:val="none" w:sz="0" w:space="0" w:color="auto"/>
                                                    <w:left w:val="none" w:sz="0" w:space="0" w:color="auto"/>
                                                    <w:bottom w:val="none" w:sz="0" w:space="0" w:color="auto"/>
                                                    <w:right w:val="none" w:sz="0" w:space="0" w:color="auto"/>
                                                  </w:divBdr>
                                                  <w:divsChild>
                                                    <w:div w:id="1062212427">
                                                      <w:marLeft w:val="0"/>
                                                      <w:marRight w:val="0"/>
                                                      <w:marTop w:val="0"/>
                                                      <w:marBottom w:val="0"/>
                                                      <w:divBdr>
                                                        <w:top w:val="none" w:sz="0" w:space="0" w:color="auto"/>
                                                        <w:left w:val="none" w:sz="0" w:space="0" w:color="auto"/>
                                                        <w:bottom w:val="none" w:sz="0" w:space="0" w:color="auto"/>
                                                        <w:right w:val="none" w:sz="0" w:space="0" w:color="auto"/>
                                                      </w:divBdr>
                                                      <w:divsChild>
                                                        <w:div w:id="426735292">
                                                          <w:marLeft w:val="0"/>
                                                          <w:marRight w:val="0"/>
                                                          <w:marTop w:val="0"/>
                                                          <w:marBottom w:val="0"/>
                                                          <w:divBdr>
                                                            <w:top w:val="none" w:sz="0" w:space="0" w:color="auto"/>
                                                            <w:left w:val="none" w:sz="0" w:space="0" w:color="auto"/>
                                                            <w:bottom w:val="none" w:sz="0" w:space="0" w:color="auto"/>
                                                            <w:right w:val="none" w:sz="0" w:space="0" w:color="auto"/>
                                                          </w:divBdr>
                                                          <w:divsChild>
                                                            <w:div w:id="1511532297">
                                                              <w:marLeft w:val="0"/>
                                                              <w:marRight w:val="0"/>
                                                              <w:marTop w:val="0"/>
                                                              <w:marBottom w:val="0"/>
                                                              <w:divBdr>
                                                                <w:top w:val="none" w:sz="0" w:space="0" w:color="auto"/>
                                                                <w:left w:val="none" w:sz="0" w:space="0" w:color="auto"/>
                                                                <w:bottom w:val="none" w:sz="0" w:space="0" w:color="auto"/>
                                                                <w:right w:val="none" w:sz="0" w:space="0" w:color="auto"/>
                                                              </w:divBdr>
                                                              <w:divsChild>
                                                                <w:div w:id="1780300026">
                                                                  <w:marLeft w:val="0"/>
                                                                  <w:marRight w:val="0"/>
                                                                  <w:marTop w:val="0"/>
                                                                  <w:marBottom w:val="0"/>
                                                                  <w:divBdr>
                                                                    <w:top w:val="none" w:sz="0" w:space="0" w:color="auto"/>
                                                                    <w:left w:val="none" w:sz="0" w:space="0" w:color="auto"/>
                                                                    <w:bottom w:val="none" w:sz="0" w:space="0" w:color="auto"/>
                                                                    <w:right w:val="none" w:sz="0" w:space="0" w:color="auto"/>
                                                                  </w:divBdr>
                                                                  <w:divsChild>
                                                                    <w:div w:id="1054279880">
                                                                      <w:marLeft w:val="0"/>
                                                                      <w:marRight w:val="0"/>
                                                                      <w:marTop w:val="0"/>
                                                                      <w:marBottom w:val="0"/>
                                                                      <w:divBdr>
                                                                        <w:top w:val="none" w:sz="0" w:space="0" w:color="auto"/>
                                                                        <w:left w:val="none" w:sz="0" w:space="0" w:color="auto"/>
                                                                        <w:bottom w:val="none" w:sz="0" w:space="0" w:color="auto"/>
                                                                        <w:right w:val="none" w:sz="0" w:space="0" w:color="auto"/>
                                                                      </w:divBdr>
                                                                      <w:divsChild>
                                                                        <w:div w:id="15540341">
                                                                          <w:marLeft w:val="0"/>
                                                                          <w:marRight w:val="0"/>
                                                                          <w:marTop w:val="0"/>
                                                                          <w:marBottom w:val="0"/>
                                                                          <w:divBdr>
                                                                            <w:top w:val="none" w:sz="0" w:space="0" w:color="auto"/>
                                                                            <w:left w:val="none" w:sz="0" w:space="0" w:color="auto"/>
                                                                            <w:bottom w:val="none" w:sz="0" w:space="0" w:color="auto"/>
                                                                            <w:right w:val="none" w:sz="0" w:space="0" w:color="auto"/>
                                                                          </w:divBdr>
                                                                          <w:divsChild>
                                                                            <w:div w:id="1808931458">
                                                                              <w:marLeft w:val="0"/>
                                                                              <w:marRight w:val="0"/>
                                                                              <w:marTop w:val="0"/>
                                                                              <w:marBottom w:val="0"/>
                                                                              <w:divBdr>
                                                                                <w:top w:val="none" w:sz="0" w:space="0" w:color="auto"/>
                                                                                <w:left w:val="none" w:sz="0" w:space="0" w:color="auto"/>
                                                                                <w:bottom w:val="none" w:sz="0" w:space="0" w:color="auto"/>
                                                                                <w:right w:val="none" w:sz="0" w:space="0" w:color="auto"/>
                                                                              </w:divBdr>
                                                                              <w:divsChild>
                                                                                <w:div w:id="176190738">
                                                                                  <w:marLeft w:val="0"/>
                                                                                  <w:marRight w:val="0"/>
                                                                                  <w:marTop w:val="0"/>
                                                                                  <w:marBottom w:val="60"/>
                                                                                  <w:divBdr>
                                                                                    <w:top w:val="none" w:sz="0" w:space="0" w:color="auto"/>
                                                                                    <w:left w:val="none" w:sz="0" w:space="0" w:color="auto"/>
                                                                                    <w:bottom w:val="none" w:sz="0" w:space="0" w:color="auto"/>
                                                                                    <w:right w:val="none" w:sz="0" w:space="0" w:color="auto"/>
                                                                                  </w:divBdr>
                                                                                  <w:divsChild>
                                                                                    <w:div w:id="368144065">
                                                                                      <w:marLeft w:val="0"/>
                                                                                      <w:marRight w:val="0"/>
                                                                                      <w:marTop w:val="0"/>
                                                                                      <w:marBottom w:val="0"/>
                                                                                      <w:divBdr>
                                                                                        <w:top w:val="none" w:sz="0" w:space="0" w:color="auto"/>
                                                                                        <w:left w:val="none" w:sz="0" w:space="0" w:color="auto"/>
                                                                                        <w:bottom w:val="none" w:sz="0" w:space="0" w:color="auto"/>
                                                                                        <w:right w:val="none" w:sz="0" w:space="0" w:color="auto"/>
                                                                                      </w:divBdr>
                                                                                      <w:divsChild>
                                                                                        <w:div w:id="814377989">
                                                                                          <w:marLeft w:val="0"/>
                                                                                          <w:marRight w:val="0"/>
                                                                                          <w:marTop w:val="0"/>
                                                                                          <w:marBottom w:val="0"/>
                                                                                          <w:divBdr>
                                                                                            <w:top w:val="none" w:sz="0" w:space="0" w:color="auto"/>
                                                                                            <w:left w:val="none" w:sz="0" w:space="0" w:color="auto"/>
                                                                                            <w:bottom w:val="none" w:sz="0" w:space="0" w:color="auto"/>
                                                                                            <w:right w:val="none" w:sz="0" w:space="0" w:color="auto"/>
                                                                                          </w:divBdr>
                                                                                          <w:divsChild>
                                                                                            <w:div w:id="872112122">
                                                                                              <w:marLeft w:val="0"/>
                                                                                              <w:marRight w:val="0"/>
                                                                                              <w:marTop w:val="0"/>
                                                                                              <w:marBottom w:val="0"/>
                                                                                              <w:divBdr>
                                                                                                <w:top w:val="none" w:sz="0" w:space="0" w:color="auto"/>
                                                                                                <w:left w:val="none" w:sz="0" w:space="0" w:color="auto"/>
                                                                                                <w:bottom w:val="none" w:sz="0" w:space="0" w:color="auto"/>
                                                                                                <w:right w:val="none" w:sz="0" w:space="0" w:color="auto"/>
                                                                                              </w:divBdr>
                                                                                              <w:divsChild>
                                                                                                <w:div w:id="1240169408">
                                                                                                  <w:marLeft w:val="0"/>
                                                                                                  <w:marRight w:val="0"/>
                                                                                                  <w:marTop w:val="0"/>
                                                                                                  <w:marBottom w:val="0"/>
                                                                                                  <w:divBdr>
                                                                                                    <w:top w:val="none" w:sz="0" w:space="0" w:color="auto"/>
                                                                                                    <w:left w:val="none" w:sz="0" w:space="0" w:color="auto"/>
                                                                                                    <w:bottom w:val="none" w:sz="0" w:space="0" w:color="auto"/>
                                                                                                    <w:right w:val="none" w:sz="0" w:space="0" w:color="auto"/>
                                                                                                  </w:divBdr>
                                                                                                  <w:divsChild>
                                                                                                    <w:div w:id="1231498178">
                                                                                                      <w:marLeft w:val="0"/>
                                                                                                      <w:marRight w:val="0"/>
                                                                                                      <w:marTop w:val="0"/>
                                                                                                      <w:marBottom w:val="0"/>
                                                                                                      <w:divBdr>
                                                                                                        <w:top w:val="none" w:sz="0" w:space="0" w:color="auto"/>
                                                                                                        <w:left w:val="none" w:sz="0" w:space="0" w:color="auto"/>
                                                                                                        <w:bottom w:val="none" w:sz="0" w:space="0" w:color="auto"/>
                                                                                                        <w:right w:val="none" w:sz="0" w:space="0" w:color="auto"/>
                                                                                                      </w:divBdr>
                                                                                                      <w:divsChild>
                                                                                                        <w:div w:id="1779637986">
                                                                                                          <w:marLeft w:val="0"/>
                                                                                                          <w:marRight w:val="0"/>
                                                                                                          <w:marTop w:val="0"/>
                                                                                                          <w:marBottom w:val="0"/>
                                                                                                          <w:divBdr>
                                                                                                            <w:top w:val="none" w:sz="0" w:space="0" w:color="auto"/>
                                                                                                            <w:left w:val="none" w:sz="0" w:space="0" w:color="auto"/>
                                                                                                            <w:bottom w:val="none" w:sz="0" w:space="0" w:color="auto"/>
                                                                                                            <w:right w:val="none" w:sz="0" w:space="0" w:color="auto"/>
                                                                                                          </w:divBdr>
                                                                                                          <w:divsChild>
                                                                                                            <w:div w:id="1977879275">
                                                                                                              <w:marLeft w:val="0"/>
                                                                                                              <w:marRight w:val="0"/>
                                                                                                              <w:marTop w:val="225"/>
                                                                                                              <w:marBottom w:val="0"/>
                                                                                                              <w:divBdr>
                                                                                                                <w:top w:val="none" w:sz="0" w:space="0" w:color="auto"/>
                                                                                                                <w:left w:val="none" w:sz="0" w:space="0" w:color="auto"/>
                                                                                                                <w:bottom w:val="none" w:sz="0" w:space="0" w:color="auto"/>
                                                                                                                <w:right w:val="none" w:sz="0" w:space="0" w:color="auto"/>
                                                                                                              </w:divBdr>
                                                                                                              <w:divsChild>
                                                                                                                <w:div w:id="2098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276671164">
      <w:bodyDiv w:val="1"/>
      <w:marLeft w:val="0"/>
      <w:marRight w:val="0"/>
      <w:marTop w:val="0"/>
      <w:marBottom w:val="0"/>
      <w:divBdr>
        <w:top w:val="none" w:sz="0" w:space="0" w:color="auto"/>
        <w:left w:val="none" w:sz="0" w:space="0" w:color="auto"/>
        <w:bottom w:val="none" w:sz="0" w:space="0" w:color="auto"/>
        <w:right w:val="none" w:sz="0" w:space="0" w:color="auto"/>
      </w:divBdr>
    </w:div>
    <w:div w:id="1520925068">
      <w:bodyDiv w:val="1"/>
      <w:marLeft w:val="0"/>
      <w:marRight w:val="0"/>
      <w:marTop w:val="0"/>
      <w:marBottom w:val="0"/>
      <w:divBdr>
        <w:top w:val="none" w:sz="0" w:space="0" w:color="auto"/>
        <w:left w:val="none" w:sz="0" w:space="0" w:color="auto"/>
        <w:bottom w:val="none" w:sz="0" w:space="0" w:color="auto"/>
        <w:right w:val="none" w:sz="0" w:space="0" w:color="auto"/>
      </w:divBdr>
    </w:div>
    <w:div w:id="1560097513">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0"/>
          <w:marRight w:val="0"/>
          <w:marTop w:val="0"/>
          <w:marBottom w:val="0"/>
          <w:divBdr>
            <w:top w:val="none" w:sz="0" w:space="0" w:color="auto"/>
            <w:left w:val="none" w:sz="0" w:space="0" w:color="auto"/>
            <w:bottom w:val="none" w:sz="0" w:space="0" w:color="auto"/>
            <w:right w:val="none" w:sz="0" w:space="0" w:color="auto"/>
          </w:divBdr>
          <w:divsChild>
            <w:div w:id="871575639">
              <w:marLeft w:val="0"/>
              <w:marRight w:val="0"/>
              <w:marTop w:val="0"/>
              <w:marBottom w:val="0"/>
              <w:divBdr>
                <w:top w:val="none" w:sz="0" w:space="0" w:color="auto"/>
                <w:left w:val="none" w:sz="0" w:space="0" w:color="auto"/>
                <w:bottom w:val="none" w:sz="0" w:space="0" w:color="auto"/>
                <w:right w:val="none" w:sz="0" w:space="0" w:color="auto"/>
              </w:divBdr>
              <w:divsChild>
                <w:div w:id="971053459">
                  <w:marLeft w:val="0"/>
                  <w:marRight w:val="0"/>
                  <w:marTop w:val="0"/>
                  <w:marBottom w:val="0"/>
                  <w:divBdr>
                    <w:top w:val="none" w:sz="0" w:space="0" w:color="auto"/>
                    <w:left w:val="none" w:sz="0" w:space="0" w:color="auto"/>
                    <w:bottom w:val="none" w:sz="0" w:space="0" w:color="auto"/>
                    <w:right w:val="none" w:sz="0" w:space="0" w:color="auto"/>
                  </w:divBdr>
                  <w:divsChild>
                    <w:div w:id="2020693353">
                      <w:marLeft w:val="0"/>
                      <w:marRight w:val="0"/>
                      <w:marTop w:val="0"/>
                      <w:marBottom w:val="0"/>
                      <w:divBdr>
                        <w:top w:val="none" w:sz="0" w:space="0" w:color="auto"/>
                        <w:left w:val="none" w:sz="0" w:space="0" w:color="auto"/>
                        <w:bottom w:val="none" w:sz="0" w:space="0" w:color="auto"/>
                        <w:right w:val="none" w:sz="0" w:space="0" w:color="auto"/>
                      </w:divBdr>
                      <w:divsChild>
                        <w:div w:id="1405177327">
                          <w:marLeft w:val="0"/>
                          <w:marRight w:val="0"/>
                          <w:marTop w:val="0"/>
                          <w:marBottom w:val="0"/>
                          <w:divBdr>
                            <w:top w:val="none" w:sz="0" w:space="0" w:color="auto"/>
                            <w:left w:val="none" w:sz="0" w:space="0" w:color="auto"/>
                            <w:bottom w:val="none" w:sz="0" w:space="0" w:color="auto"/>
                            <w:right w:val="none" w:sz="0" w:space="0" w:color="auto"/>
                          </w:divBdr>
                          <w:divsChild>
                            <w:div w:id="2083991634">
                              <w:marLeft w:val="0"/>
                              <w:marRight w:val="0"/>
                              <w:marTop w:val="0"/>
                              <w:marBottom w:val="0"/>
                              <w:divBdr>
                                <w:top w:val="none" w:sz="0" w:space="0" w:color="auto"/>
                                <w:left w:val="none" w:sz="0" w:space="0" w:color="auto"/>
                                <w:bottom w:val="none" w:sz="0" w:space="0" w:color="auto"/>
                                <w:right w:val="none" w:sz="0" w:space="0" w:color="auto"/>
                              </w:divBdr>
                              <w:divsChild>
                                <w:div w:id="2779670">
                                  <w:marLeft w:val="0"/>
                                  <w:marRight w:val="0"/>
                                  <w:marTop w:val="0"/>
                                  <w:marBottom w:val="0"/>
                                  <w:divBdr>
                                    <w:top w:val="none" w:sz="0" w:space="0" w:color="auto"/>
                                    <w:left w:val="none" w:sz="0" w:space="0" w:color="auto"/>
                                    <w:bottom w:val="none" w:sz="0" w:space="0" w:color="auto"/>
                                    <w:right w:val="none" w:sz="0" w:space="0" w:color="auto"/>
                                  </w:divBdr>
                                  <w:divsChild>
                                    <w:div w:id="21790308">
                                      <w:marLeft w:val="0"/>
                                      <w:marRight w:val="0"/>
                                      <w:marTop w:val="0"/>
                                      <w:marBottom w:val="0"/>
                                      <w:divBdr>
                                        <w:top w:val="none" w:sz="0" w:space="0" w:color="auto"/>
                                        <w:left w:val="none" w:sz="0" w:space="0" w:color="auto"/>
                                        <w:bottom w:val="none" w:sz="0" w:space="0" w:color="auto"/>
                                        <w:right w:val="none" w:sz="0" w:space="0" w:color="auto"/>
                                      </w:divBdr>
                                      <w:divsChild>
                                        <w:div w:id="1940335676">
                                          <w:marLeft w:val="0"/>
                                          <w:marRight w:val="0"/>
                                          <w:marTop w:val="0"/>
                                          <w:marBottom w:val="0"/>
                                          <w:divBdr>
                                            <w:top w:val="none" w:sz="0" w:space="0" w:color="auto"/>
                                            <w:left w:val="none" w:sz="0" w:space="0" w:color="auto"/>
                                            <w:bottom w:val="none" w:sz="0" w:space="0" w:color="auto"/>
                                            <w:right w:val="none" w:sz="0" w:space="0" w:color="auto"/>
                                          </w:divBdr>
                                          <w:divsChild>
                                            <w:div w:id="29887101">
                                              <w:marLeft w:val="0"/>
                                              <w:marRight w:val="0"/>
                                              <w:marTop w:val="0"/>
                                              <w:marBottom w:val="0"/>
                                              <w:divBdr>
                                                <w:top w:val="none" w:sz="0" w:space="0" w:color="auto"/>
                                                <w:left w:val="none" w:sz="0" w:space="0" w:color="auto"/>
                                                <w:bottom w:val="none" w:sz="0" w:space="0" w:color="auto"/>
                                                <w:right w:val="none" w:sz="0" w:space="0" w:color="auto"/>
                                              </w:divBdr>
                                              <w:divsChild>
                                                <w:div w:id="1041789396">
                                                  <w:marLeft w:val="0"/>
                                                  <w:marRight w:val="0"/>
                                                  <w:marTop w:val="0"/>
                                                  <w:marBottom w:val="0"/>
                                                  <w:divBdr>
                                                    <w:top w:val="none" w:sz="0" w:space="0" w:color="auto"/>
                                                    <w:left w:val="none" w:sz="0" w:space="0" w:color="auto"/>
                                                    <w:bottom w:val="none" w:sz="0" w:space="0" w:color="auto"/>
                                                    <w:right w:val="none" w:sz="0" w:space="0" w:color="auto"/>
                                                  </w:divBdr>
                                                  <w:divsChild>
                                                    <w:div w:id="1639803754">
                                                      <w:marLeft w:val="0"/>
                                                      <w:marRight w:val="0"/>
                                                      <w:marTop w:val="0"/>
                                                      <w:marBottom w:val="0"/>
                                                      <w:divBdr>
                                                        <w:top w:val="none" w:sz="0" w:space="0" w:color="auto"/>
                                                        <w:left w:val="none" w:sz="0" w:space="0" w:color="auto"/>
                                                        <w:bottom w:val="none" w:sz="0" w:space="0" w:color="auto"/>
                                                        <w:right w:val="none" w:sz="0" w:space="0" w:color="auto"/>
                                                      </w:divBdr>
                                                      <w:divsChild>
                                                        <w:div w:id="2046052439">
                                                          <w:marLeft w:val="0"/>
                                                          <w:marRight w:val="0"/>
                                                          <w:marTop w:val="0"/>
                                                          <w:marBottom w:val="0"/>
                                                          <w:divBdr>
                                                            <w:top w:val="none" w:sz="0" w:space="0" w:color="auto"/>
                                                            <w:left w:val="none" w:sz="0" w:space="0" w:color="auto"/>
                                                            <w:bottom w:val="none" w:sz="0" w:space="0" w:color="auto"/>
                                                            <w:right w:val="none" w:sz="0" w:space="0" w:color="auto"/>
                                                          </w:divBdr>
                                                          <w:divsChild>
                                                            <w:div w:id="225190677">
                                                              <w:marLeft w:val="0"/>
                                                              <w:marRight w:val="0"/>
                                                              <w:marTop w:val="0"/>
                                                              <w:marBottom w:val="0"/>
                                                              <w:divBdr>
                                                                <w:top w:val="none" w:sz="0" w:space="0" w:color="auto"/>
                                                                <w:left w:val="none" w:sz="0" w:space="0" w:color="auto"/>
                                                                <w:bottom w:val="none" w:sz="0" w:space="0" w:color="auto"/>
                                                                <w:right w:val="none" w:sz="0" w:space="0" w:color="auto"/>
                                                              </w:divBdr>
                                                              <w:divsChild>
                                                                <w:div w:id="1119488484">
                                                                  <w:marLeft w:val="0"/>
                                                                  <w:marRight w:val="0"/>
                                                                  <w:marTop w:val="0"/>
                                                                  <w:marBottom w:val="0"/>
                                                                  <w:divBdr>
                                                                    <w:top w:val="none" w:sz="0" w:space="0" w:color="auto"/>
                                                                    <w:left w:val="none" w:sz="0" w:space="0" w:color="auto"/>
                                                                    <w:bottom w:val="none" w:sz="0" w:space="0" w:color="auto"/>
                                                                    <w:right w:val="none" w:sz="0" w:space="0" w:color="auto"/>
                                                                  </w:divBdr>
                                                                  <w:divsChild>
                                                                    <w:div w:id="767627720">
                                                                      <w:marLeft w:val="0"/>
                                                                      <w:marRight w:val="0"/>
                                                                      <w:marTop w:val="0"/>
                                                                      <w:marBottom w:val="0"/>
                                                                      <w:divBdr>
                                                                        <w:top w:val="none" w:sz="0" w:space="0" w:color="auto"/>
                                                                        <w:left w:val="none" w:sz="0" w:space="0" w:color="auto"/>
                                                                        <w:bottom w:val="none" w:sz="0" w:space="0" w:color="auto"/>
                                                                        <w:right w:val="none" w:sz="0" w:space="0" w:color="auto"/>
                                                                      </w:divBdr>
                                                                      <w:divsChild>
                                                                        <w:div w:id="1037511277">
                                                                          <w:marLeft w:val="0"/>
                                                                          <w:marRight w:val="0"/>
                                                                          <w:marTop w:val="0"/>
                                                                          <w:marBottom w:val="0"/>
                                                                          <w:divBdr>
                                                                            <w:top w:val="none" w:sz="0" w:space="0" w:color="auto"/>
                                                                            <w:left w:val="none" w:sz="0" w:space="0" w:color="auto"/>
                                                                            <w:bottom w:val="none" w:sz="0" w:space="0" w:color="auto"/>
                                                                            <w:right w:val="none" w:sz="0" w:space="0" w:color="auto"/>
                                                                          </w:divBdr>
                                                                          <w:divsChild>
                                                                            <w:div w:id="769853552">
                                                                              <w:marLeft w:val="0"/>
                                                                              <w:marRight w:val="0"/>
                                                                              <w:marTop w:val="0"/>
                                                                              <w:marBottom w:val="0"/>
                                                                              <w:divBdr>
                                                                                <w:top w:val="none" w:sz="0" w:space="0" w:color="auto"/>
                                                                                <w:left w:val="none" w:sz="0" w:space="0" w:color="auto"/>
                                                                                <w:bottom w:val="none" w:sz="0" w:space="0" w:color="auto"/>
                                                                                <w:right w:val="none" w:sz="0" w:space="0" w:color="auto"/>
                                                                              </w:divBdr>
                                                                              <w:divsChild>
                                                                                <w:div w:id="1022978220">
                                                                                  <w:marLeft w:val="0"/>
                                                                                  <w:marRight w:val="0"/>
                                                                                  <w:marTop w:val="0"/>
                                                                                  <w:marBottom w:val="60"/>
                                                                                  <w:divBdr>
                                                                                    <w:top w:val="none" w:sz="0" w:space="0" w:color="auto"/>
                                                                                    <w:left w:val="none" w:sz="0" w:space="0" w:color="auto"/>
                                                                                    <w:bottom w:val="none" w:sz="0" w:space="0" w:color="auto"/>
                                                                                    <w:right w:val="none" w:sz="0" w:space="0" w:color="auto"/>
                                                                                  </w:divBdr>
                                                                                  <w:divsChild>
                                                                                    <w:div w:id="1174687738">
                                                                                      <w:marLeft w:val="0"/>
                                                                                      <w:marRight w:val="0"/>
                                                                                      <w:marTop w:val="0"/>
                                                                                      <w:marBottom w:val="0"/>
                                                                                      <w:divBdr>
                                                                                        <w:top w:val="none" w:sz="0" w:space="0" w:color="auto"/>
                                                                                        <w:left w:val="none" w:sz="0" w:space="0" w:color="auto"/>
                                                                                        <w:bottom w:val="none" w:sz="0" w:space="0" w:color="auto"/>
                                                                                        <w:right w:val="none" w:sz="0" w:space="0" w:color="auto"/>
                                                                                      </w:divBdr>
                                                                                      <w:divsChild>
                                                                                        <w:div w:id="1290357136">
                                                                                          <w:marLeft w:val="0"/>
                                                                                          <w:marRight w:val="0"/>
                                                                                          <w:marTop w:val="0"/>
                                                                                          <w:marBottom w:val="0"/>
                                                                                          <w:divBdr>
                                                                                            <w:top w:val="none" w:sz="0" w:space="0" w:color="auto"/>
                                                                                            <w:left w:val="none" w:sz="0" w:space="0" w:color="auto"/>
                                                                                            <w:bottom w:val="none" w:sz="0" w:space="0" w:color="auto"/>
                                                                                            <w:right w:val="none" w:sz="0" w:space="0" w:color="auto"/>
                                                                                          </w:divBdr>
                                                                                          <w:divsChild>
                                                                                            <w:div w:id="1277057155">
                                                                                              <w:marLeft w:val="0"/>
                                                                                              <w:marRight w:val="0"/>
                                                                                              <w:marTop w:val="0"/>
                                                                                              <w:marBottom w:val="0"/>
                                                                                              <w:divBdr>
                                                                                                <w:top w:val="none" w:sz="0" w:space="0" w:color="auto"/>
                                                                                                <w:left w:val="none" w:sz="0" w:space="0" w:color="auto"/>
                                                                                                <w:bottom w:val="none" w:sz="0" w:space="0" w:color="auto"/>
                                                                                                <w:right w:val="none" w:sz="0" w:space="0" w:color="auto"/>
                                                                                              </w:divBdr>
                                                                                              <w:divsChild>
                                                                                                <w:div w:id="2056000655">
                                                                                                  <w:marLeft w:val="0"/>
                                                                                                  <w:marRight w:val="0"/>
                                                                                                  <w:marTop w:val="0"/>
                                                                                                  <w:marBottom w:val="0"/>
                                                                                                  <w:divBdr>
                                                                                                    <w:top w:val="none" w:sz="0" w:space="0" w:color="auto"/>
                                                                                                    <w:left w:val="none" w:sz="0" w:space="0" w:color="auto"/>
                                                                                                    <w:bottom w:val="none" w:sz="0" w:space="0" w:color="auto"/>
                                                                                                    <w:right w:val="none" w:sz="0" w:space="0" w:color="auto"/>
                                                                                                  </w:divBdr>
                                                                                                  <w:divsChild>
                                                                                                    <w:div w:id="1589716">
                                                                                                      <w:marLeft w:val="0"/>
                                                                                                      <w:marRight w:val="0"/>
                                                                                                      <w:marTop w:val="0"/>
                                                                                                      <w:marBottom w:val="0"/>
                                                                                                      <w:divBdr>
                                                                                                        <w:top w:val="none" w:sz="0" w:space="0" w:color="auto"/>
                                                                                                        <w:left w:val="none" w:sz="0" w:space="0" w:color="auto"/>
                                                                                                        <w:bottom w:val="none" w:sz="0" w:space="0" w:color="auto"/>
                                                                                                        <w:right w:val="none" w:sz="0" w:space="0" w:color="auto"/>
                                                                                                      </w:divBdr>
                                                                                                      <w:divsChild>
                                                                                                        <w:div w:id="1168441451">
                                                                                                          <w:marLeft w:val="0"/>
                                                                                                          <w:marRight w:val="0"/>
                                                                                                          <w:marTop w:val="0"/>
                                                                                                          <w:marBottom w:val="0"/>
                                                                                                          <w:divBdr>
                                                                                                            <w:top w:val="none" w:sz="0" w:space="0" w:color="auto"/>
                                                                                                            <w:left w:val="none" w:sz="0" w:space="0" w:color="auto"/>
                                                                                                            <w:bottom w:val="none" w:sz="0" w:space="0" w:color="auto"/>
                                                                                                            <w:right w:val="none" w:sz="0" w:space="0" w:color="auto"/>
                                                                                                          </w:divBdr>
                                                                                                          <w:divsChild>
                                                                                                            <w:div w:id="2027125844">
                                                                                                              <w:marLeft w:val="0"/>
                                                                                                              <w:marRight w:val="0"/>
                                                                                                              <w:marTop w:val="225"/>
                                                                                                              <w:marBottom w:val="0"/>
                                                                                                              <w:divBdr>
                                                                                                                <w:top w:val="none" w:sz="0" w:space="0" w:color="auto"/>
                                                                                                                <w:left w:val="none" w:sz="0" w:space="0" w:color="auto"/>
                                                                                                                <w:bottom w:val="none" w:sz="0" w:space="0" w:color="auto"/>
                                                                                                                <w:right w:val="none" w:sz="0" w:space="0" w:color="auto"/>
                                                                                                              </w:divBdr>
                                                                                                              <w:divsChild>
                                                                                                                <w:div w:id="1689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2019-01-04T04:42:00Z</dcterms:created>
  <dcterms:modified xsi:type="dcterms:W3CDTF">2019-01-04T04:42:00Z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TAND057546</vt:lpwstr>
  </property>
  <property fmtid="{D5CDD505-2E9C-101B-9397-08002B2CF9AE}" pid="3" name="DISProperties">
    <vt:lpwstr>DISdDocName,DIScgiUrl,DISdUser,DISdID,DISidcName,DISTaskPaneUrl</vt:lpwstr>
  </property>
  <property fmtid="{D5CDD505-2E9C-101B-9397-08002B2CF9AE}" pid="4" name="DIScgiUrl">
    <vt:lpwstr>http://portal1.toaan.gov.vn:16200/cs/idcplg</vt:lpwstr>
  </property>
  <property fmtid="{D5CDD505-2E9C-101B-9397-08002B2CF9AE}" pid="5" name="DISdUser">
    <vt:lpwstr>anonymous</vt:lpwstr>
  </property>
  <property fmtid="{D5CDD505-2E9C-101B-9397-08002B2CF9AE}" pid="6" name="DISdID">
    <vt:lpwstr>66603</vt:lpwstr>
  </property>
  <property fmtid="{D5CDD505-2E9C-101B-9397-08002B2CF9AE}" pid="7" name="DISidcName">
    <vt:lpwstr>tatc-ucm</vt:lpwstr>
  </property>
  <property fmtid="{D5CDD505-2E9C-101B-9397-08002B2CF9AE}" pid="8" name="DISTaskPaneUrl">
    <vt:lpwstr>http://portal1.toaan.gov.vn:16200/cs/idcplg?IdcService=DESKTOP_DOC_INFO&amp;dDocName=TAND057546&amp;dID=66603&amp;ClientControlled=DocMan,taskpane&amp;coreContentOnly=1</vt:lpwstr>
  </property>
</Properties>
</file>